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AF7B14" w:rsidTr="00327E1E">
        <w:tc>
          <w:tcPr>
            <w:tcW w:w="534" w:type="dxa"/>
          </w:tcPr>
          <w:p w:rsidR="00AF7B14" w:rsidRDefault="00AF7B14" w:rsidP="00AF7B14">
            <w:bookmarkStart w:id="0" w:name="_GoBack"/>
            <w:r>
              <w:t>1.</w:t>
            </w:r>
          </w:p>
        </w:tc>
        <w:tc>
          <w:tcPr>
            <w:tcW w:w="9042" w:type="dxa"/>
          </w:tcPr>
          <w:p w:rsidR="00400943" w:rsidRDefault="004464A3" w:rsidP="00E21ADD">
            <w:r>
              <w:rPr>
                <w:noProof/>
                <w:lang w:eastAsia="en-CA"/>
              </w:rPr>
              <w:drawing>
                <wp:inline distT="0" distB="0" distL="0" distR="0" wp14:anchorId="4C4F68DF" wp14:editId="1D770510">
                  <wp:extent cx="5108058" cy="340821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153" cy="340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14" w:rsidTr="00327E1E">
        <w:tc>
          <w:tcPr>
            <w:tcW w:w="534" w:type="dxa"/>
          </w:tcPr>
          <w:p w:rsidR="00AF7B14" w:rsidRDefault="0088347D" w:rsidP="00AF7B14">
            <w:r>
              <w:t>2.</w:t>
            </w:r>
          </w:p>
        </w:tc>
        <w:tc>
          <w:tcPr>
            <w:tcW w:w="9042" w:type="dxa"/>
          </w:tcPr>
          <w:p w:rsidR="00E943E5" w:rsidRDefault="00E943E5" w:rsidP="00AF7B14">
            <w:pPr>
              <w:rPr>
                <w:noProof/>
                <w:lang w:eastAsia="en-CA"/>
              </w:rPr>
            </w:pPr>
            <w:r>
              <w:t xml:space="preserve">Consider the linear correlation between variables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of a statistical distribution. The scatter plot bel</w:t>
            </w:r>
            <w:r w:rsidR="00463814">
              <w:t>ow represents this distribution</w:t>
            </w:r>
          </w:p>
          <w:p w:rsidR="00E943E5" w:rsidRDefault="00E943E5" w:rsidP="00AF7B14">
            <w:r>
              <w:rPr>
                <w:noProof/>
                <w:lang w:eastAsia="en-CA"/>
              </w:rPr>
              <w:drawing>
                <wp:inline distT="0" distB="0" distL="0" distR="0" wp14:anchorId="2934B176" wp14:editId="6588B9D5">
                  <wp:extent cx="5850077" cy="30341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3158" b="12956"/>
                          <a:stretch/>
                        </pic:blipFill>
                        <pic:spPr bwMode="auto">
                          <a:xfrm>
                            <a:off x="0" y="0"/>
                            <a:ext cx="5848350" cy="3033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DC4" w:rsidRDefault="00E943E5" w:rsidP="00AF7B14">
            <w:r>
              <w:t>What is the approximate value of the linear correlation coefficient between these two variables?</w:t>
            </w:r>
          </w:p>
          <w:p w:rsidR="00373DC4" w:rsidRDefault="00373DC4" w:rsidP="00AF7B14"/>
          <w:p w:rsidR="00373DC4" w:rsidRDefault="00373DC4" w:rsidP="00AF7B14"/>
        </w:tc>
      </w:tr>
      <w:tr w:rsidR="00AF7B14" w:rsidTr="00327E1E">
        <w:tc>
          <w:tcPr>
            <w:tcW w:w="534" w:type="dxa"/>
          </w:tcPr>
          <w:p w:rsidR="00AF7B14" w:rsidRDefault="00AF7B14" w:rsidP="00AF7B14"/>
        </w:tc>
        <w:tc>
          <w:tcPr>
            <w:tcW w:w="9042" w:type="dxa"/>
          </w:tcPr>
          <w:p w:rsidR="00AF7B14" w:rsidRDefault="0088347D" w:rsidP="0088347D">
            <w:pPr>
              <w:jc w:val="right"/>
            </w:pPr>
            <w:r>
              <w:t>Answer : _______________</w:t>
            </w:r>
          </w:p>
        </w:tc>
      </w:tr>
      <w:bookmarkEnd w:id="0"/>
    </w:tbl>
    <w:p w:rsidR="00373DC4" w:rsidRDefault="00373DC4">
      <w:r>
        <w:br w:type="page"/>
      </w:r>
    </w:p>
    <w:tbl>
      <w:tblPr>
        <w:tblStyle w:val="TableGrid"/>
        <w:tblpPr w:leftFromText="180" w:rightFromText="180" w:vertAnchor="page" w:horzAnchor="margin" w:tblpY="1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373DC4" w:rsidTr="00327E1E">
        <w:tc>
          <w:tcPr>
            <w:tcW w:w="534" w:type="dxa"/>
          </w:tcPr>
          <w:p w:rsidR="00373DC4" w:rsidRDefault="00373DC4" w:rsidP="00373DC4">
            <w:r>
              <w:lastRenderedPageBreak/>
              <w:t>3.</w:t>
            </w:r>
          </w:p>
        </w:tc>
        <w:tc>
          <w:tcPr>
            <w:tcW w:w="9042" w:type="dxa"/>
          </w:tcPr>
          <w:p w:rsidR="00373DC4" w:rsidRDefault="00E943E5" w:rsidP="00373DC4">
            <w:r>
              <w:t>Information on two games of chance is provided below.</w:t>
            </w:r>
          </w:p>
          <w:p w:rsidR="00E943E5" w:rsidRDefault="00E943E5" w:rsidP="00373DC4">
            <w:r>
              <w:rPr>
                <w:b/>
              </w:rPr>
              <w:t>Game 1</w:t>
            </w:r>
          </w:p>
          <w:p w:rsidR="00E943E5" w:rsidRDefault="00E943E5" w:rsidP="00373DC4">
            <w:r>
              <w:t>After placing a bet, the player spins a wheel.</w:t>
            </w:r>
          </w:p>
          <w:p w:rsidR="00E943E5" w:rsidRDefault="00E943E5" w:rsidP="00373DC4">
            <w:r>
              <w:t>This wheel is divided into 8 congruent sectors: 3 are bluer and 5 are red.</w:t>
            </w:r>
          </w:p>
          <w:p w:rsidR="00E943E5" w:rsidRDefault="00E943E5" w:rsidP="00E943E5">
            <w:pPr>
              <w:pStyle w:val="ListParagraph"/>
              <w:numPr>
                <w:ilvl w:val="0"/>
                <w:numId w:val="1"/>
              </w:numPr>
            </w:pPr>
            <w:r>
              <w:t>if the pointer is pointing at a blue sector, the player will receive $20</w:t>
            </w:r>
          </w:p>
          <w:p w:rsidR="00E943E5" w:rsidRDefault="00E943E5" w:rsidP="00E943E5">
            <w:pPr>
              <w:pStyle w:val="ListParagraph"/>
              <w:numPr>
                <w:ilvl w:val="0"/>
                <w:numId w:val="1"/>
              </w:numPr>
            </w:pPr>
            <w:r>
              <w:t>if the pointer is pointing at a red sector, the player will receive $12</w:t>
            </w:r>
          </w:p>
          <w:p w:rsidR="00E943E5" w:rsidRDefault="00E943E5" w:rsidP="00E943E5">
            <w:r>
              <w:t>The game is fair.</w:t>
            </w:r>
          </w:p>
          <w:p w:rsidR="00E943E5" w:rsidRDefault="00E943E5" w:rsidP="00E943E5">
            <w:pPr>
              <w:rPr>
                <w:b/>
              </w:rPr>
            </w:pPr>
            <w:r>
              <w:rPr>
                <w:b/>
              </w:rPr>
              <w:t>Game 2</w:t>
            </w:r>
          </w:p>
          <w:p w:rsidR="00E943E5" w:rsidRDefault="00E943E5" w:rsidP="00E943E5">
            <w:r>
              <w:t>After placing a bet, the player randomly draws a marble from a bag.</w:t>
            </w:r>
          </w:p>
          <w:p w:rsidR="00E943E5" w:rsidRDefault="00E943E5" w:rsidP="00E943E5">
            <w:r>
              <w:t>The bag contains 20 congruent marbles: 7 are black, 4 are yellow and 9 are green.</w:t>
            </w:r>
          </w:p>
          <w:p w:rsidR="00E943E5" w:rsidRDefault="00E943E5" w:rsidP="00E943E5">
            <w:pPr>
              <w:pStyle w:val="ListParagraph"/>
              <w:numPr>
                <w:ilvl w:val="0"/>
                <w:numId w:val="2"/>
              </w:numPr>
            </w:pPr>
            <w:r>
              <w:t>If a black marble is drawn, the player will receive $50.</w:t>
            </w:r>
          </w:p>
          <w:p w:rsidR="00E943E5" w:rsidRDefault="00E943E5" w:rsidP="00E943E5">
            <w:pPr>
              <w:pStyle w:val="ListParagraph"/>
              <w:numPr>
                <w:ilvl w:val="0"/>
                <w:numId w:val="2"/>
              </w:numPr>
            </w:pPr>
            <w:r>
              <w:t xml:space="preserve">If a yellow marble is drawn, the player will </w:t>
            </w:r>
            <w:r w:rsidR="00463814">
              <w:t>receive $2.</w:t>
            </w:r>
          </w:p>
          <w:p w:rsidR="00463814" w:rsidRDefault="00463814" w:rsidP="00E943E5">
            <w:pPr>
              <w:pStyle w:val="ListParagraph"/>
              <w:numPr>
                <w:ilvl w:val="0"/>
                <w:numId w:val="2"/>
              </w:numPr>
            </w:pPr>
            <w:r>
              <w:t>If a green marble is drawn, the player will not receive any money.</w:t>
            </w:r>
          </w:p>
          <w:p w:rsidR="00463814" w:rsidRDefault="00463814" w:rsidP="00463814">
            <w:r>
              <w:t>A player must bet the same amount of money to play either Game 2 or Game 1.</w:t>
            </w:r>
          </w:p>
          <w:p w:rsidR="00463814" w:rsidRDefault="00463814" w:rsidP="00463814"/>
          <w:p w:rsidR="00463814" w:rsidRDefault="00463814" w:rsidP="00463814">
            <w:r>
              <w:t>Is Game 2 to the player’s advantage, to the player’s disadvantage, or fair?</w:t>
            </w:r>
          </w:p>
          <w:p w:rsidR="00463814" w:rsidRPr="00E943E5" w:rsidRDefault="00463814" w:rsidP="00463814">
            <w:r>
              <w:t>Explain your answer.</w:t>
            </w:r>
          </w:p>
          <w:p w:rsidR="00E943E5" w:rsidRDefault="00E943E5" w:rsidP="00373DC4">
            <w:pPr>
              <w:rPr>
                <w:noProof/>
                <w:lang w:eastAsia="en-CA"/>
              </w:rPr>
            </w:pPr>
          </w:p>
          <w:p w:rsidR="00463814" w:rsidRDefault="00463814" w:rsidP="00373DC4">
            <w:pPr>
              <w:rPr>
                <w:noProof/>
                <w:lang w:eastAsia="en-CA"/>
              </w:rPr>
            </w:pPr>
          </w:p>
          <w:p w:rsidR="00E943E5" w:rsidRPr="0088347D" w:rsidRDefault="00E943E5" w:rsidP="00373DC4"/>
        </w:tc>
      </w:tr>
    </w:tbl>
    <w:p w:rsidR="00E962A2" w:rsidRDefault="00E962A2" w:rsidP="00373DC4"/>
    <w:sectPr w:rsidR="00E962A2" w:rsidSect="00AF7B1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4" w:rsidRDefault="00AF7B14" w:rsidP="00AF7B14">
      <w:pPr>
        <w:spacing w:after="0" w:line="240" w:lineRule="auto"/>
      </w:pPr>
      <w:r>
        <w:separator/>
      </w:r>
    </w:p>
  </w:endnote>
  <w:end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DD" w:rsidRPr="00E21ADD" w:rsidRDefault="00E21ADD" w:rsidP="00E21ADD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Pr="00AF7B14" w:rsidRDefault="00AF7B14" w:rsidP="00AF7B14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4" w:rsidRDefault="00AF7B14" w:rsidP="00AF7B14">
      <w:pPr>
        <w:spacing w:after="0" w:line="240" w:lineRule="auto"/>
      </w:pPr>
      <w:r>
        <w:separator/>
      </w:r>
    </w:p>
  </w:footnote>
  <w:foot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Default="00AF7B14" w:rsidP="00AF7B14">
    <w:pPr>
      <w:pStyle w:val="NoSpacing"/>
      <w:jc w:val="center"/>
    </w:pPr>
    <w:r>
      <w:t>MCU414</w:t>
    </w:r>
  </w:p>
  <w:p w:rsidR="00AF7B14" w:rsidRDefault="00AF7B14" w:rsidP="00AF7B14">
    <w:pPr>
      <w:pStyle w:val="NoSpacing"/>
      <w:jc w:val="center"/>
    </w:pPr>
    <w:r>
      <w:t>Year End Review</w:t>
    </w:r>
  </w:p>
  <w:p w:rsidR="00AF7B14" w:rsidRDefault="004464A3" w:rsidP="00AF7B14">
    <w:pPr>
      <w:pStyle w:val="NoSpacing"/>
      <w:jc w:val="center"/>
    </w:pPr>
    <w:r>
      <w:t xml:space="preserve"> Quiz 4</w:t>
    </w:r>
  </w:p>
  <w:p w:rsidR="00AF7B14" w:rsidRDefault="00AF7B14" w:rsidP="00AF7B14">
    <w:pPr>
      <w:pStyle w:val="NoSpacing"/>
      <w:ind w:right="-563"/>
    </w:pPr>
    <w:r>
      <w:t>Name: _______________________</w:t>
    </w:r>
    <w:r>
      <w:tab/>
    </w:r>
    <w:r>
      <w:tab/>
    </w:r>
    <w:r>
      <w:tab/>
    </w:r>
    <w:r>
      <w:tab/>
    </w:r>
    <w:r>
      <w:tab/>
      <w:t>Group: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0EF"/>
    <w:multiLevelType w:val="hybridMultilevel"/>
    <w:tmpl w:val="0F907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7917"/>
    <w:multiLevelType w:val="hybridMultilevel"/>
    <w:tmpl w:val="88F6A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4"/>
    <w:rsid w:val="00327E1E"/>
    <w:rsid w:val="00373DC4"/>
    <w:rsid w:val="00400943"/>
    <w:rsid w:val="004464A3"/>
    <w:rsid w:val="00463814"/>
    <w:rsid w:val="0088347D"/>
    <w:rsid w:val="00895ED1"/>
    <w:rsid w:val="00AF7B14"/>
    <w:rsid w:val="00BE544F"/>
    <w:rsid w:val="00E21ADD"/>
    <w:rsid w:val="00E943E5"/>
    <w:rsid w:val="00E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  <w:style w:type="paragraph" w:styleId="ListParagraph">
    <w:name w:val="List Paragraph"/>
    <w:basedOn w:val="Normal"/>
    <w:uiPriority w:val="34"/>
    <w:qFormat/>
    <w:rsid w:val="00E9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  <w:style w:type="paragraph" w:styleId="ListParagraph">
    <w:name w:val="List Paragraph"/>
    <w:basedOn w:val="Normal"/>
    <w:uiPriority w:val="34"/>
    <w:qFormat/>
    <w:rsid w:val="00E9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dcterms:created xsi:type="dcterms:W3CDTF">2015-04-30T14:04:00Z</dcterms:created>
  <dcterms:modified xsi:type="dcterms:W3CDTF">2015-04-30T14:05:00Z</dcterms:modified>
</cp:coreProperties>
</file>